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76448" w14:textId="035D4670" w:rsidR="008A6AE0" w:rsidRPr="003668B2" w:rsidRDefault="00453009" w:rsidP="003668B2">
      <w:pPr>
        <w:jc w:val="both"/>
        <w:rPr>
          <w:rFonts w:asciiTheme="majorHAnsi" w:eastAsiaTheme="majorEastAsia" w:hAnsiTheme="majorHAnsi" w:cstheme="majorBidi"/>
          <w:b/>
          <w:bCs/>
          <w:color w:val="000000" w:themeColor="text1"/>
          <w:szCs w:val="28"/>
          <w:rtl/>
        </w:rPr>
      </w:pPr>
      <w:r w:rsidRPr="000A55DA">
        <w:rPr>
          <w:rFonts w:asciiTheme="majorHAnsi" w:eastAsiaTheme="majorEastAsia" w:hAnsiTheme="majorHAnsi" w:cstheme="majorBidi"/>
          <w:b/>
          <w:bCs/>
          <w:color w:val="000000" w:themeColor="text1"/>
          <w:szCs w:val="28"/>
        </w:rPr>
        <w:br/>
      </w:r>
    </w:p>
    <w:p w14:paraId="47ADF938" w14:textId="2FA24BFB" w:rsidR="00453009" w:rsidRPr="003668B2" w:rsidRDefault="00453009" w:rsidP="003668B2">
      <w:pPr>
        <w:rPr>
          <w:rFonts w:asciiTheme="minorBidi" w:hAnsiTheme="minorBidi"/>
          <w:sz w:val="32"/>
          <w:szCs w:val="32"/>
          <w:rtl/>
        </w:rPr>
      </w:pPr>
      <w:r w:rsidRPr="003668B2">
        <w:rPr>
          <w:rFonts w:asciiTheme="minorBidi" w:hAnsiTheme="minorBidi"/>
          <w:sz w:val="32"/>
          <w:szCs w:val="32"/>
          <w:rtl/>
        </w:rPr>
        <w:t xml:space="preserve">الماء نعمة </w:t>
      </w:r>
      <w:proofErr w:type="spellStart"/>
      <w:r w:rsidRPr="003668B2">
        <w:rPr>
          <w:rFonts w:asciiTheme="minorBidi" w:hAnsiTheme="minorBidi"/>
          <w:sz w:val="32"/>
          <w:szCs w:val="32"/>
          <w:rtl/>
        </w:rPr>
        <w:t>كب</w:t>
      </w:r>
      <w:r w:rsidR="00035C08">
        <w:rPr>
          <w:rFonts w:asciiTheme="minorBidi" w:hAnsiTheme="minorBidi" w:hint="cs"/>
          <w:sz w:val="32"/>
          <w:szCs w:val="32"/>
          <w:rtl/>
        </w:rPr>
        <w:t>ب</w:t>
      </w:r>
      <w:r w:rsidRPr="003668B2">
        <w:rPr>
          <w:rFonts w:asciiTheme="minorBidi" w:hAnsiTheme="minorBidi"/>
          <w:sz w:val="32"/>
          <w:szCs w:val="32"/>
          <w:rtl/>
        </w:rPr>
        <w:t>رة</w:t>
      </w:r>
      <w:proofErr w:type="spellEnd"/>
      <w:r w:rsidRPr="003668B2">
        <w:rPr>
          <w:rFonts w:asciiTheme="minorBidi" w:hAnsiTheme="minorBidi"/>
          <w:sz w:val="32"/>
          <w:szCs w:val="32"/>
          <w:rtl/>
        </w:rPr>
        <w:t xml:space="preserve"> من الله، لا نستطيع العيش من دونه</w:t>
      </w:r>
      <w:r w:rsidRPr="003668B2">
        <w:rPr>
          <w:rFonts w:asciiTheme="minorBidi" w:hAnsiTheme="minorBidi"/>
          <w:sz w:val="32"/>
          <w:szCs w:val="32"/>
        </w:rPr>
        <w:t>.</w:t>
      </w:r>
    </w:p>
    <w:p w14:paraId="63E16C9F" w14:textId="189E6260" w:rsidR="00453009" w:rsidRPr="003668B2" w:rsidRDefault="00453009" w:rsidP="003668B2">
      <w:pPr>
        <w:rPr>
          <w:rFonts w:asciiTheme="minorBidi" w:hAnsiTheme="minorBidi"/>
          <w:sz w:val="32"/>
          <w:szCs w:val="32"/>
          <w:rtl/>
        </w:rPr>
      </w:pPr>
      <w:r w:rsidRPr="003668B2">
        <w:rPr>
          <w:rFonts w:asciiTheme="minorBidi" w:hAnsiTheme="minorBidi"/>
          <w:sz w:val="32"/>
          <w:szCs w:val="32"/>
          <w:rtl/>
        </w:rPr>
        <w:t>قال تعالى:</w:t>
      </w:r>
    </w:p>
    <w:p w14:paraId="4870ECAA" w14:textId="77777777" w:rsidR="00453009" w:rsidRPr="003668B2" w:rsidRDefault="00453009" w:rsidP="003668B2">
      <w:pPr>
        <w:rPr>
          <w:rFonts w:asciiTheme="minorBidi" w:hAnsiTheme="minorBidi"/>
          <w:sz w:val="32"/>
          <w:szCs w:val="32"/>
          <w:rtl/>
        </w:rPr>
      </w:pPr>
      <w:r w:rsidRPr="003668B2">
        <w:rPr>
          <w:rFonts w:asciiTheme="minorBidi" w:hAnsiTheme="minorBidi"/>
          <w:sz w:val="32"/>
          <w:szCs w:val="32"/>
          <w:rtl/>
        </w:rPr>
        <w:t>﴿وَجَعَلْنَا مِنَ الْمَاءِ كُلَّ شَيْءٍ حَيٍّ﴾</w:t>
      </w:r>
    </w:p>
    <w:p w14:paraId="0F518192" w14:textId="0F9E56B4" w:rsidR="00453009" w:rsidRPr="003668B2" w:rsidRDefault="00453009" w:rsidP="003668B2">
      <w:pPr>
        <w:rPr>
          <w:rFonts w:asciiTheme="minorBidi" w:hAnsiTheme="minorBidi"/>
          <w:sz w:val="32"/>
          <w:szCs w:val="32"/>
          <w:rtl/>
        </w:rPr>
      </w:pPr>
      <w:r w:rsidRPr="003668B2">
        <w:rPr>
          <w:rFonts w:asciiTheme="minorBidi" w:hAnsiTheme="minorBidi"/>
          <w:sz w:val="32"/>
          <w:szCs w:val="32"/>
          <w:rtl/>
        </w:rPr>
        <w:t>[سورة الأنبياء، الآية 30]</w:t>
      </w:r>
    </w:p>
    <w:p w14:paraId="323E3C5C" w14:textId="77777777" w:rsidR="00453009" w:rsidRPr="003668B2" w:rsidRDefault="00453009" w:rsidP="003668B2">
      <w:pPr>
        <w:rPr>
          <w:rFonts w:asciiTheme="minorBidi" w:hAnsiTheme="minorBidi"/>
          <w:sz w:val="32"/>
          <w:szCs w:val="32"/>
          <w:rtl/>
        </w:rPr>
      </w:pPr>
    </w:p>
    <w:p w14:paraId="75F74752" w14:textId="22160CB0" w:rsidR="00453009" w:rsidRPr="003668B2" w:rsidRDefault="00453009" w:rsidP="003668B2">
      <w:pPr>
        <w:rPr>
          <w:rFonts w:asciiTheme="minorBidi" w:hAnsiTheme="minorBidi"/>
          <w:sz w:val="32"/>
          <w:szCs w:val="32"/>
          <w:rtl/>
        </w:rPr>
      </w:pPr>
      <w:r w:rsidRPr="003668B2">
        <w:rPr>
          <w:rFonts w:asciiTheme="minorBidi" w:hAnsiTheme="minorBidi"/>
          <w:sz w:val="32"/>
          <w:szCs w:val="32"/>
          <w:rtl/>
        </w:rPr>
        <w:t xml:space="preserve">نشربه لنرتوي، ونستخدمه في </w:t>
      </w:r>
      <w:proofErr w:type="spellStart"/>
      <w:r w:rsidRPr="003668B2">
        <w:rPr>
          <w:rFonts w:asciiTheme="minorBidi" w:hAnsiTheme="minorBidi"/>
          <w:sz w:val="32"/>
          <w:szCs w:val="32"/>
          <w:rtl/>
        </w:rPr>
        <w:t>الن</w:t>
      </w:r>
      <w:r w:rsidR="00035C08">
        <w:rPr>
          <w:rFonts w:asciiTheme="minorBidi" w:hAnsiTheme="minorBidi" w:hint="cs"/>
          <w:sz w:val="32"/>
          <w:szCs w:val="32"/>
          <w:rtl/>
        </w:rPr>
        <w:t>ط</w:t>
      </w:r>
      <w:r w:rsidRPr="003668B2">
        <w:rPr>
          <w:rFonts w:asciiTheme="minorBidi" w:hAnsiTheme="minorBidi"/>
          <w:sz w:val="32"/>
          <w:szCs w:val="32"/>
          <w:rtl/>
        </w:rPr>
        <w:t>افة</w:t>
      </w:r>
      <w:proofErr w:type="spellEnd"/>
      <w:r w:rsidRPr="003668B2">
        <w:rPr>
          <w:rFonts w:asciiTheme="minorBidi" w:hAnsiTheme="minorBidi"/>
          <w:sz w:val="32"/>
          <w:szCs w:val="32"/>
          <w:rtl/>
        </w:rPr>
        <w:t xml:space="preserve"> والطهي والزراعة</w:t>
      </w:r>
      <w:r w:rsidRPr="003668B2">
        <w:rPr>
          <w:rFonts w:asciiTheme="minorBidi" w:hAnsiTheme="minorBidi"/>
          <w:sz w:val="32"/>
          <w:szCs w:val="32"/>
        </w:rPr>
        <w:t>.</w:t>
      </w:r>
    </w:p>
    <w:p w14:paraId="2EB2E85B" w14:textId="2A780196" w:rsidR="00453009" w:rsidRPr="003668B2" w:rsidRDefault="00453009" w:rsidP="003668B2">
      <w:pPr>
        <w:rPr>
          <w:rFonts w:asciiTheme="minorBidi" w:hAnsiTheme="minorBidi"/>
          <w:sz w:val="32"/>
          <w:szCs w:val="32"/>
          <w:rtl/>
        </w:rPr>
      </w:pPr>
      <w:r w:rsidRPr="003668B2">
        <w:rPr>
          <w:rFonts w:asciiTheme="minorBidi" w:hAnsiTheme="minorBidi"/>
          <w:sz w:val="32"/>
          <w:szCs w:val="32"/>
          <w:rtl/>
        </w:rPr>
        <w:t>يجب أن نحافظ على الماء ولا نُسرف في استخدامه</w:t>
      </w:r>
      <w:r w:rsidRPr="003668B2">
        <w:rPr>
          <w:rFonts w:asciiTheme="minorBidi" w:hAnsiTheme="minorBidi"/>
          <w:sz w:val="32"/>
          <w:szCs w:val="32"/>
        </w:rPr>
        <w:t>.</w:t>
      </w:r>
    </w:p>
    <w:p w14:paraId="0E7C8C29" w14:textId="7E6CCAF4" w:rsidR="00B903F7" w:rsidRPr="003668B2" w:rsidRDefault="00453009" w:rsidP="003668B2">
      <w:pPr>
        <w:rPr>
          <w:rFonts w:asciiTheme="minorBidi" w:hAnsiTheme="minorBidi"/>
          <w:sz w:val="32"/>
          <w:szCs w:val="32"/>
          <w:rtl/>
        </w:rPr>
      </w:pPr>
      <w:r w:rsidRPr="003668B2">
        <w:rPr>
          <w:rFonts w:asciiTheme="minorBidi" w:hAnsiTheme="minorBidi"/>
          <w:sz w:val="32"/>
          <w:szCs w:val="32"/>
          <w:rtl/>
        </w:rPr>
        <w:t>فهو سر الحياة لكل كائن حي على الأرض</w:t>
      </w:r>
      <w:r w:rsidRPr="003668B2">
        <w:rPr>
          <w:rFonts w:asciiTheme="minorBidi" w:hAnsiTheme="minorBidi"/>
          <w:sz w:val="32"/>
          <w:szCs w:val="32"/>
        </w:rPr>
        <w:t>.</w:t>
      </w:r>
    </w:p>
    <w:p w14:paraId="5358B213" w14:textId="149FDE1B" w:rsidR="00CF57D0" w:rsidRPr="009606A4" w:rsidRDefault="00CF57D0" w:rsidP="009606A4">
      <w:pPr>
        <w:rPr>
          <w:rFonts w:asciiTheme="minorBidi" w:hAnsiTheme="minorBidi"/>
          <w:sz w:val="32"/>
          <w:szCs w:val="32"/>
        </w:rPr>
      </w:pPr>
    </w:p>
    <w:sectPr w:rsidR="00CF57D0" w:rsidRPr="009606A4" w:rsidSect="003E207C">
      <w:headerReference w:type="default" r:id="rId7"/>
      <w:footerReference w:type="default" r:id="rId8"/>
      <w:pgSz w:w="11906" w:h="16838" w:code="9"/>
      <w:pgMar w:top="1440" w:right="1701" w:bottom="992" w:left="1985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9A3F7" w14:textId="77777777" w:rsidR="00796F72" w:rsidRDefault="00796F72" w:rsidP="003668B2">
      <w:r>
        <w:separator/>
      </w:r>
    </w:p>
  </w:endnote>
  <w:endnote w:type="continuationSeparator" w:id="0">
    <w:p w14:paraId="7E53F063" w14:textId="77777777" w:rsidR="00796F72" w:rsidRDefault="00796F72" w:rsidP="0036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tblLayout w:type="fixed"/>
      <w:tblLook w:val="06A0" w:firstRow="1" w:lastRow="0" w:firstColumn="1" w:lastColumn="0" w:noHBand="1" w:noVBand="1"/>
    </w:tblPr>
    <w:tblGrid>
      <w:gridCol w:w="2740"/>
      <w:gridCol w:w="2740"/>
      <w:gridCol w:w="2740"/>
    </w:tblGrid>
    <w:tr w:rsidR="645894E3" w14:paraId="1D502D6F" w14:textId="77777777" w:rsidTr="645894E3">
      <w:trPr>
        <w:trHeight w:val="300"/>
      </w:trPr>
      <w:tc>
        <w:tcPr>
          <w:tcW w:w="2740" w:type="dxa"/>
        </w:tcPr>
        <w:p w14:paraId="7ADF5C85" w14:textId="2B6FD19A" w:rsidR="645894E3" w:rsidRDefault="645894E3" w:rsidP="645894E3">
          <w:pPr>
            <w:pStyle w:val="Header"/>
            <w:ind w:left="-115"/>
          </w:pPr>
        </w:p>
      </w:tc>
      <w:tc>
        <w:tcPr>
          <w:tcW w:w="2740" w:type="dxa"/>
        </w:tcPr>
        <w:p w14:paraId="4DFC4B7A" w14:textId="6EC93AF3" w:rsidR="645894E3" w:rsidRDefault="645894E3" w:rsidP="645894E3">
          <w:pPr>
            <w:pStyle w:val="Header"/>
            <w:jc w:val="center"/>
          </w:pPr>
        </w:p>
      </w:tc>
      <w:tc>
        <w:tcPr>
          <w:tcW w:w="2740" w:type="dxa"/>
        </w:tcPr>
        <w:p w14:paraId="08D12C6B" w14:textId="1E73208C" w:rsidR="645894E3" w:rsidRDefault="645894E3" w:rsidP="645894E3">
          <w:pPr>
            <w:pStyle w:val="Header"/>
            <w:ind w:right="-115"/>
            <w:jc w:val="right"/>
          </w:pPr>
        </w:p>
      </w:tc>
    </w:tr>
  </w:tbl>
  <w:p w14:paraId="6365EFE9" w14:textId="3E68F0A9" w:rsidR="645894E3" w:rsidRDefault="645894E3" w:rsidP="645894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08A34" w14:textId="77777777" w:rsidR="00796F72" w:rsidRDefault="00796F72" w:rsidP="003668B2">
      <w:r>
        <w:separator/>
      </w:r>
    </w:p>
  </w:footnote>
  <w:footnote w:type="continuationSeparator" w:id="0">
    <w:p w14:paraId="54ED5078" w14:textId="77777777" w:rsidR="00796F72" w:rsidRDefault="00796F72" w:rsidP="00366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bidiVisual/>
      <w:tblW w:w="0" w:type="auto"/>
      <w:tblLayout w:type="fixed"/>
      <w:tblLook w:val="06A0" w:firstRow="1" w:lastRow="0" w:firstColumn="1" w:lastColumn="0" w:noHBand="1" w:noVBand="1"/>
    </w:tblPr>
    <w:tblGrid>
      <w:gridCol w:w="2740"/>
      <w:gridCol w:w="2740"/>
      <w:gridCol w:w="2740"/>
    </w:tblGrid>
    <w:tr w:rsidR="645894E3" w14:paraId="467E8F5E" w14:textId="77777777" w:rsidTr="645894E3">
      <w:trPr>
        <w:trHeight w:val="300"/>
      </w:trPr>
      <w:tc>
        <w:tcPr>
          <w:tcW w:w="2740" w:type="dxa"/>
        </w:tcPr>
        <w:p w14:paraId="3468C07D" w14:textId="6B385132" w:rsidR="645894E3" w:rsidRDefault="645894E3" w:rsidP="645894E3">
          <w:pPr>
            <w:pStyle w:val="Header"/>
            <w:ind w:left="-115"/>
          </w:pPr>
        </w:p>
      </w:tc>
      <w:tc>
        <w:tcPr>
          <w:tcW w:w="2740" w:type="dxa"/>
        </w:tcPr>
        <w:p w14:paraId="0B640975" w14:textId="3A619AD6" w:rsidR="645894E3" w:rsidRDefault="645894E3" w:rsidP="645894E3">
          <w:pPr>
            <w:pStyle w:val="Header"/>
            <w:jc w:val="center"/>
          </w:pPr>
        </w:p>
      </w:tc>
      <w:tc>
        <w:tcPr>
          <w:tcW w:w="2740" w:type="dxa"/>
        </w:tcPr>
        <w:p w14:paraId="1D65D63E" w14:textId="67EDA887" w:rsidR="645894E3" w:rsidRDefault="645894E3" w:rsidP="645894E3">
          <w:pPr>
            <w:pStyle w:val="Header"/>
            <w:ind w:right="-115"/>
            <w:jc w:val="right"/>
          </w:pPr>
        </w:p>
      </w:tc>
    </w:tr>
  </w:tbl>
  <w:p w14:paraId="225F98E4" w14:textId="0F0AA133" w:rsidR="645894E3" w:rsidRDefault="645894E3" w:rsidP="64589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54D51"/>
    <w:multiLevelType w:val="hybridMultilevel"/>
    <w:tmpl w:val="B5920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30530"/>
    <w:multiLevelType w:val="hybridMultilevel"/>
    <w:tmpl w:val="760A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432390">
    <w:abstractNumId w:val="1"/>
  </w:num>
  <w:num w:numId="2" w16cid:durableId="1902055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009"/>
    <w:rsid w:val="00035C08"/>
    <w:rsid w:val="000D5010"/>
    <w:rsid w:val="001E4439"/>
    <w:rsid w:val="002D4E64"/>
    <w:rsid w:val="003668B2"/>
    <w:rsid w:val="00367C33"/>
    <w:rsid w:val="003E0580"/>
    <w:rsid w:val="003E207C"/>
    <w:rsid w:val="00453009"/>
    <w:rsid w:val="0056281B"/>
    <w:rsid w:val="006828F8"/>
    <w:rsid w:val="00694125"/>
    <w:rsid w:val="006C726B"/>
    <w:rsid w:val="00796F72"/>
    <w:rsid w:val="007C77B9"/>
    <w:rsid w:val="008A6AE0"/>
    <w:rsid w:val="008C4D7C"/>
    <w:rsid w:val="008F3D7B"/>
    <w:rsid w:val="009606A4"/>
    <w:rsid w:val="00993396"/>
    <w:rsid w:val="00A81BCD"/>
    <w:rsid w:val="00AB6155"/>
    <w:rsid w:val="00B903F7"/>
    <w:rsid w:val="00CE6585"/>
    <w:rsid w:val="00CF57D0"/>
    <w:rsid w:val="00D165F3"/>
    <w:rsid w:val="00E41C4B"/>
    <w:rsid w:val="00E65D6E"/>
    <w:rsid w:val="00E80DD2"/>
    <w:rsid w:val="00E83072"/>
    <w:rsid w:val="57B0236B"/>
    <w:rsid w:val="645894E3"/>
    <w:rsid w:val="6596E1B6"/>
    <w:rsid w:val="7AC9A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D9EA"/>
  <w15:chartTrackingRefBased/>
  <w15:docId w15:val="{CCD06728-B878-4DD4-B170-B52290384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C4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0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3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300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300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00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0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00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00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00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00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30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00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009"/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009"/>
    <w:rPr>
      <w:rFonts w:eastAsiaTheme="majorEastAsia" w:cstheme="majorBidi"/>
      <w:color w:val="2E74B5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009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009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009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009"/>
    <w:rPr>
      <w:rFonts w:eastAsiaTheme="majorEastAsia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530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00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3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30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3009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300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00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009"/>
    <w:rPr>
      <w:rFonts w:ascii="Times New Roman" w:hAnsi="Times New Roman"/>
      <w:i/>
      <w:iCs/>
      <w:color w:val="2E74B5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453009"/>
    <w:rPr>
      <w:b/>
      <w:bCs/>
      <w:smallCaps/>
      <w:color w:val="2E74B5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668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68B2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668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68B2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4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Zainab Ghadanfari</dc:creator>
  <cp:keywords/>
  <dc:description/>
  <cp:lastModifiedBy>زينب عبدالله غلوم غضنفرى</cp:lastModifiedBy>
  <cp:revision>8</cp:revision>
  <dcterms:created xsi:type="dcterms:W3CDTF">2025-07-09T23:30:00Z</dcterms:created>
  <dcterms:modified xsi:type="dcterms:W3CDTF">2025-07-13T16:52:00Z</dcterms:modified>
</cp:coreProperties>
</file>